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1A" w:rsidRDefault="003F651A" w:rsidP="003F651A">
      <w:pPr>
        <w:pStyle w:val="Corpodetexto"/>
        <w:rPr>
          <w:sz w:val="19"/>
        </w:rPr>
      </w:pPr>
    </w:p>
    <w:p w:rsidR="003F651A" w:rsidRPr="003F651A" w:rsidRDefault="003F651A" w:rsidP="003F651A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1A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3F651A" w:rsidRPr="003F651A" w:rsidRDefault="003F651A" w:rsidP="003F651A">
      <w:pPr>
        <w:pStyle w:val="Ttulo1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3F651A">
        <w:rPr>
          <w:rFonts w:ascii="Times New Roman" w:hAnsi="Times New Roman" w:cs="Times New Roman"/>
          <w:sz w:val="24"/>
          <w:szCs w:val="24"/>
        </w:rPr>
        <w:t>Planos de Gerenciamento de Resíduos da Construção Civil para empresas de construção civil e construtores:</w:t>
      </w:r>
    </w:p>
    <w:p w:rsidR="003F651A" w:rsidRPr="003F651A" w:rsidRDefault="003F651A" w:rsidP="003F651A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651A" w:rsidRPr="003F651A" w:rsidRDefault="003F651A" w:rsidP="003F651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1A">
        <w:rPr>
          <w:rFonts w:ascii="Times New Roman" w:hAnsi="Times New Roman" w:cs="Times New Roman"/>
          <w:sz w:val="24"/>
          <w:szCs w:val="24"/>
        </w:rPr>
        <w:t>O PGRCC deve contemplar as seguintes etapas:</w:t>
      </w:r>
    </w:p>
    <w:p w:rsidR="003F651A" w:rsidRPr="003F651A" w:rsidRDefault="003F651A" w:rsidP="003F651A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51A" w:rsidRPr="003F651A" w:rsidRDefault="003F651A" w:rsidP="003F651A">
      <w:pPr>
        <w:pStyle w:val="PargrafodaLista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51A">
        <w:rPr>
          <w:rFonts w:ascii="Times New Roman" w:hAnsi="Times New Roman" w:cs="Times New Roman"/>
          <w:sz w:val="24"/>
          <w:szCs w:val="24"/>
        </w:rPr>
        <w:t>- caracterização: nesta etapa o gerador deverá identificar e quantificar os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resíduos;</w:t>
      </w:r>
    </w:p>
    <w:p w:rsidR="003F651A" w:rsidRPr="003F651A" w:rsidRDefault="003F651A" w:rsidP="003F651A">
      <w:pPr>
        <w:pStyle w:val="PargrafodaLista"/>
        <w:numPr>
          <w:ilvl w:val="0"/>
          <w:numId w:val="1"/>
        </w:numPr>
        <w:tabs>
          <w:tab w:val="left" w:pos="34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51A">
        <w:rPr>
          <w:rFonts w:ascii="Times New Roman" w:hAnsi="Times New Roman" w:cs="Times New Roman"/>
          <w:sz w:val="24"/>
          <w:szCs w:val="24"/>
        </w:rPr>
        <w:t>- triagem: deverá ser realizada, preferencialmente, pelo gerador na origem, ou ser realizada nas áreas de destinação licenciadas para essa finalidade, respeitadas as classes de resíduos estabelecidas no art. 3º desta</w:t>
      </w:r>
      <w:r w:rsidRPr="003F6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Resolução;</w:t>
      </w:r>
    </w:p>
    <w:p w:rsidR="003F651A" w:rsidRPr="003F651A" w:rsidRDefault="003F651A" w:rsidP="003F651A">
      <w:pPr>
        <w:pStyle w:val="PargrafodaLista"/>
        <w:numPr>
          <w:ilvl w:val="0"/>
          <w:numId w:val="1"/>
        </w:numPr>
        <w:tabs>
          <w:tab w:val="left" w:pos="40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51A">
        <w:rPr>
          <w:rFonts w:ascii="Times New Roman" w:hAnsi="Times New Roman" w:cs="Times New Roman"/>
          <w:sz w:val="24"/>
          <w:szCs w:val="24"/>
        </w:rPr>
        <w:t>-</w:t>
      </w:r>
      <w:r w:rsidRPr="003F65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acondicionamento:</w:t>
      </w:r>
      <w:r w:rsidRPr="003F65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o</w:t>
      </w:r>
      <w:r w:rsidRPr="003F65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gerador</w:t>
      </w:r>
      <w:r w:rsidRPr="003F65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deve</w:t>
      </w:r>
      <w:r w:rsidRPr="003F65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garantir</w:t>
      </w:r>
      <w:r w:rsidRPr="003F65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o</w:t>
      </w:r>
      <w:r w:rsidRPr="003F65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confinamento</w:t>
      </w:r>
      <w:r w:rsidRPr="003F65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dos</w:t>
      </w:r>
      <w:r w:rsidRPr="003F65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resíduos</w:t>
      </w:r>
      <w:r w:rsidRPr="003F65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após</w:t>
      </w:r>
      <w:r w:rsidRPr="003F65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</w:t>
      </w:r>
      <w:r w:rsidRPr="003F65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geração</w:t>
      </w:r>
      <w:r w:rsidRPr="003F65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até</w:t>
      </w:r>
      <w:r w:rsidRPr="003F65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</w:t>
      </w:r>
      <w:r w:rsidRPr="003F65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etapa</w:t>
      </w:r>
      <w:r w:rsidRPr="003F65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de transporte, assegurando em todos os casos em que seja possível, as condições de reutilização e de reciclagem;</w:t>
      </w:r>
    </w:p>
    <w:p w:rsidR="003F651A" w:rsidRPr="003F651A" w:rsidRDefault="003F651A" w:rsidP="003F651A">
      <w:pPr>
        <w:pStyle w:val="PargrafodaLista"/>
        <w:numPr>
          <w:ilvl w:val="0"/>
          <w:numId w:val="1"/>
        </w:numPr>
        <w:tabs>
          <w:tab w:val="left" w:pos="42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51A">
        <w:rPr>
          <w:rFonts w:ascii="Times New Roman" w:hAnsi="Times New Roman" w:cs="Times New Roman"/>
          <w:sz w:val="24"/>
          <w:szCs w:val="24"/>
        </w:rPr>
        <w:t>-</w:t>
      </w:r>
      <w:r w:rsidRPr="003F65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transporte:</w:t>
      </w:r>
      <w:r w:rsidRPr="003F65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deverá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ser</w:t>
      </w:r>
      <w:r w:rsidRPr="003F65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realizado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em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conformidade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com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as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etapas</w:t>
      </w:r>
      <w:r w:rsidRPr="003F65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anteriores</w:t>
      </w:r>
      <w:r w:rsidRPr="003F65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e</w:t>
      </w:r>
      <w:r w:rsidRPr="003F65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de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acordo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com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as</w:t>
      </w:r>
      <w:r w:rsidRPr="003F65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normas técnicas vigentes para o transporte de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resíduos;</w:t>
      </w:r>
    </w:p>
    <w:p w:rsidR="003F651A" w:rsidRPr="003F651A" w:rsidRDefault="003F651A" w:rsidP="003F651A">
      <w:pPr>
        <w:pStyle w:val="PargrafodaLista"/>
        <w:numPr>
          <w:ilvl w:val="0"/>
          <w:numId w:val="1"/>
        </w:numPr>
        <w:tabs>
          <w:tab w:val="left" w:pos="36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51A">
        <w:rPr>
          <w:rFonts w:ascii="Times New Roman" w:hAnsi="Times New Roman" w:cs="Times New Roman"/>
          <w:sz w:val="24"/>
          <w:szCs w:val="24"/>
        </w:rPr>
        <w:t>-</w:t>
      </w:r>
      <w:r w:rsidRPr="003F65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destinação: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deverá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ser</w:t>
      </w:r>
      <w:r w:rsidRPr="003F65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prevista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de</w:t>
      </w:r>
      <w:r w:rsidRPr="003F65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acordo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com</w:t>
      </w:r>
      <w:r w:rsidRPr="003F65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o</w:t>
      </w:r>
      <w:r w:rsidRPr="003F65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estabelecido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no</w:t>
      </w:r>
      <w:r w:rsidRPr="003F65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Art.</w:t>
      </w:r>
      <w:r w:rsidRPr="003F65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10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da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Resolução</w:t>
      </w:r>
      <w:r w:rsidRPr="003F65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CONAMA</w:t>
      </w:r>
      <w:r w:rsidRPr="003F65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nº</w:t>
      </w:r>
      <w:r w:rsidRPr="003F65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307, de 5 de julho de</w:t>
      </w:r>
      <w:r w:rsidRPr="003F65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651A">
        <w:rPr>
          <w:rFonts w:ascii="Times New Roman" w:hAnsi="Times New Roman" w:cs="Times New Roman"/>
          <w:sz w:val="24"/>
          <w:szCs w:val="24"/>
        </w:rPr>
        <w:t>2002.</w:t>
      </w:r>
    </w:p>
    <w:p w:rsidR="003F651A" w:rsidRPr="003F651A" w:rsidRDefault="003F651A" w:rsidP="003F651A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51A" w:rsidRPr="003F651A" w:rsidRDefault="003F651A" w:rsidP="003F651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1A">
        <w:rPr>
          <w:rFonts w:ascii="Times New Roman" w:hAnsi="Times New Roman" w:cs="Times New Roman"/>
          <w:sz w:val="24"/>
          <w:szCs w:val="24"/>
        </w:rPr>
        <w:t>De acordo com a Resolução CONAMA nº 307, de 5 de julho de 2002 os Planos de Gerenciamento de Resíduos da Construção Civil deverão priorizar a não geração de resíduos e, secundariamente, a redução, a reutilização, a reciclagem, o tratamento dos resíduos sólidos e a disposição final ambientalmente adequada dos rejeitos.</w:t>
      </w:r>
    </w:p>
    <w:p w:rsidR="005A5A1F" w:rsidRPr="003F651A" w:rsidRDefault="006059C4" w:rsidP="003F651A"/>
    <w:sectPr w:rsidR="005A5A1F" w:rsidRPr="003F6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C4" w:rsidRDefault="006059C4" w:rsidP="00AE0308">
      <w:pPr>
        <w:spacing w:after="0" w:line="240" w:lineRule="auto"/>
      </w:pPr>
      <w:r>
        <w:separator/>
      </w:r>
    </w:p>
  </w:endnote>
  <w:endnote w:type="continuationSeparator" w:id="0">
    <w:p w:rsidR="006059C4" w:rsidRDefault="006059C4" w:rsidP="00AE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Yu Gothic UI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08" w:rsidRDefault="00AE03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08" w:rsidRDefault="00AE0308" w:rsidP="00AE0308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AE0308" w:rsidRPr="006C2CC8" w:rsidRDefault="00AE0308" w:rsidP="00AE0308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Prefeitura: Avenida Seis, nº 706 – Centro | Chapadão do Sul–</w:t>
    </w:r>
    <w:proofErr w:type="gramStart"/>
    <w:r w:rsidRPr="006C2CC8">
      <w:rPr>
        <w:rFonts w:asciiTheme="majorHAnsi" w:eastAsia="Adobe Heiti Std R" w:hAnsiTheme="majorHAnsi"/>
        <w:sz w:val="16"/>
        <w:szCs w:val="18"/>
      </w:rPr>
      <w:t>MS  CNPJ</w:t>
    </w:r>
    <w:proofErr w:type="gramEnd"/>
    <w:r w:rsidRPr="006C2CC8">
      <w:rPr>
        <w:rFonts w:asciiTheme="majorHAnsi" w:eastAsia="Adobe Heiti Std R" w:hAnsiTheme="majorHAnsi"/>
        <w:sz w:val="16"/>
        <w:szCs w:val="18"/>
      </w:rPr>
      <w:t>: 24.651.200/0001-72  CEP: 79.560-000 | 67 3562 5680</w:t>
    </w:r>
  </w:p>
  <w:p w:rsidR="00AE0308" w:rsidRPr="006C2CC8" w:rsidRDefault="00AE0308" w:rsidP="00AE0308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proofErr w:type="spellStart"/>
    <w:r w:rsidRPr="006C2CC8">
      <w:rPr>
        <w:rFonts w:asciiTheme="majorHAnsi" w:eastAsia="Adobe Heiti Std R" w:hAnsiTheme="majorHAnsi"/>
        <w:sz w:val="16"/>
        <w:szCs w:val="18"/>
      </w:rPr>
      <w:t>Sedema</w:t>
    </w:r>
    <w:proofErr w:type="spellEnd"/>
    <w:r w:rsidRPr="006C2CC8">
      <w:rPr>
        <w:rFonts w:asciiTheme="majorHAnsi" w:eastAsia="Adobe Heiti Std R" w:hAnsiTheme="majorHAnsi"/>
        <w:sz w:val="16"/>
        <w:szCs w:val="18"/>
      </w:rPr>
      <w:t xml:space="preserve">: Avenida </w:t>
    </w:r>
    <w:proofErr w:type="gramStart"/>
    <w:r w:rsidRPr="006C2CC8">
      <w:rPr>
        <w:rFonts w:asciiTheme="majorHAnsi" w:eastAsia="Adobe Heiti Std R" w:hAnsiTheme="majorHAnsi"/>
        <w:sz w:val="16"/>
        <w:szCs w:val="18"/>
      </w:rPr>
      <w:t>Onze ,nº</w:t>
    </w:r>
    <w:proofErr w:type="gramEnd"/>
    <w:r w:rsidRPr="006C2CC8">
      <w:rPr>
        <w:rFonts w:asciiTheme="majorHAnsi" w:eastAsia="Adobe Heiti Std R" w:hAnsiTheme="majorHAnsi"/>
        <w:sz w:val="16"/>
        <w:szCs w:val="18"/>
      </w:rPr>
      <w:t>1.000 - Centro| Chapadão do Sul–MS  CEP: 79.560-000 | 67 3562 1821 / 1641</w:t>
    </w:r>
  </w:p>
  <w:p w:rsidR="00AE0308" w:rsidRDefault="00AE03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08" w:rsidRDefault="00AE03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C4" w:rsidRDefault="006059C4" w:rsidP="00AE0308">
      <w:pPr>
        <w:spacing w:after="0" w:line="240" w:lineRule="auto"/>
      </w:pPr>
      <w:r>
        <w:separator/>
      </w:r>
    </w:p>
  </w:footnote>
  <w:footnote w:type="continuationSeparator" w:id="0">
    <w:p w:rsidR="006059C4" w:rsidRDefault="006059C4" w:rsidP="00AE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08" w:rsidRDefault="00AE03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08" w:rsidRDefault="00AE0308" w:rsidP="00AE0308">
    <w:pPr>
      <w:pStyle w:val="Cabealho"/>
      <w:pBdr>
        <w:bottom w:val="single" w:sz="12" w:space="1" w:color="auto"/>
      </w:pBdr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A42EC6" wp14:editId="32A31EB3">
          <wp:simplePos x="0" y="0"/>
          <wp:positionH relativeFrom="column">
            <wp:posOffset>5275580</wp:posOffset>
          </wp:positionH>
          <wp:positionV relativeFrom="paragraph">
            <wp:posOffset>-15240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0308" w:rsidRDefault="00AE0308" w:rsidP="00AE0308">
    <w:pPr>
      <w:pStyle w:val="Cabealho"/>
    </w:pPr>
  </w:p>
  <w:p w:rsidR="00AE0308" w:rsidRPr="00CD2EEC" w:rsidRDefault="00AE0308" w:rsidP="00AE0308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b/>
        <w:sz w:val="30"/>
        <w:szCs w:val="30"/>
      </w:rPr>
    </w:pPr>
    <w:r w:rsidRPr="00CD2EEC">
      <w:rPr>
        <w:rFonts w:ascii="Goudy Old Style" w:hAnsi="Goudy Old Style"/>
        <w:b/>
        <w:sz w:val="30"/>
        <w:szCs w:val="30"/>
      </w:rPr>
      <w:t>Prefeitura Municipal de Chapadão do Sul</w:t>
    </w:r>
  </w:p>
  <w:p w:rsidR="00AE0308" w:rsidRDefault="00AE0308" w:rsidP="00AE0308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szCs w:val="30"/>
      </w:rPr>
    </w:pPr>
    <w:r w:rsidRPr="00CD2EEC">
      <w:rPr>
        <w:rFonts w:ascii="Goudy Old Style" w:hAnsi="Goudy Old Style"/>
        <w:szCs w:val="30"/>
      </w:rPr>
      <w:t xml:space="preserve">SEDEMA – Secretaria de </w:t>
    </w:r>
    <w:r>
      <w:rPr>
        <w:rFonts w:ascii="Goudy Old Style" w:hAnsi="Goudy Old Style"/>
        <w:szCs w:val="30"/>
      </w:rPr>
      <w:t>D</w:t>
    </w:r>
    <w:r w:rsidRPr="00CD2EEC">
      <w:rPr>
        <w:rFonts w:ascii="Goudy Old Style" w:hAnsi="Goudy Old Style"/>
        <w:szCs w:val="30"/>
      </w:rPr>
      <w:t>esenvolvimento Econômico e Meio Ambiente</w:t>
    </w:r>
  </w:p>
  <w:p w:rsidR="00AE0308" w:rsidRPr="00CD2EEC" w:rsidRDefault="00AE0308" w:rsidP="00AE0308">
    <w:pPr>
      <w:pStyle w:val="Cabealho"/>
      <w:pBdr>
        <w:bottom w:val="single" w:sz="12" w:space="1" w:color="auto"/>
      </w:pBdr>
      <w:tabs>
        <w:tab w:val="clear" w:pos="8504"/>
      </w:tabs>
      <w:ind w:right="1416"/>
      <w:jc w:val="center"/>
      <w:rPr>
        <w:rFonts w:ascii="Goudy Old Style" w:hAnsi="Goudy Old Style"/>
        <w:szCs w:val="30"/>
      </w:rPr>
    </w:pPr>
  </w:p>
  <w:p w:rsidR="00AE0308" w:rsidRPr="00AE0308" w:rsidRDefault="00AE0308" w:rsidP="00AE03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08" w:rsidRDefault="00AE03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D53"/>
    <w:multiLevelType w:val="hybridMultilevel"/>
    <w:tmpl w:val="4140A684"/>
    <w:lvl w:ilvl="0" w:tplc="AF34E020">
      <w:start w:val="1"/>
      <w:numFmt w:val="upperRoman"/>
      <w:lvlText w:val="%1"/>
      <w:lvlJc w:val="left"/>
      <w:pPr>
        <w:ind w:left="282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E8C80F8">
      <w:numFmt w:val="bullet"/>
      <w:lvlText w:val="•"/>
      <w:lvlJc w:val="left"/>
      <w:pPr>
        <w:ind w:left="1381" w:hanging="123"/>
      </w:pPr>
      <w:rPr>
        <w:rFonts w:hint="default"/>
        <w:lang w:val="pt-PT" w:eastAsia="en-US" w:bidi="ar-SA"/>
      </w:rPr>
    </w:lvl>
    <w:lvl w:ilvl="2" w:tplc="481A62BC">
      <w:numFmt w:val="bullet"/>
      <w:lvlText w:val="•"/>
      <w:lvlJc w:val="left"/>
      <w:pPr>
        <w:ind w:left="2482" w:hanging="123"/>
      </w:pPr>
      <w:rPr>
        <w:rFonts w:hint="default"/>
        <w:lang w:val="pt-PT" w:eastAsia="en-US" w:bidi="ar-SA"/>
      </w:rPr>
    </w:lvl>
    <w:lvl w:ilvl="3" w:tplc="39A85662">
      <w:numFmt w:val="bullet"/>
      <w:lvlText w:val="•"/>
      <w:lvlJc w:val="left"/>
      <w:pPr>
        <w:ind w:left="3583" w:hanging="123"/>
      </w:pPr>
      <w:rPr>
        <w:rFonts w:hint="default"/>
        <w:lang w:val="pt-PT" w:eastAsia="en-US" w:bidi="ar-SA"/>
      </w:rPr>
    </w:lvl>
    <w:lvl w:ilvl="4" w:tplc="74E262DA">
      <w:numFmt w:val="bullet"/>
      <w:lvlText w:val="•"/>
      <w:lvlJc w:val="left"/>
      <w:pPr>
        <w:ind w:left="4684" w:hanging="123"/>
      </w:pPr>
      <w:rPr>
        <w:rFonts w:hint="default"/>
        <w:lang w:val="pt-PT" w:eastAsia="en-US" w:bidi="ar-SA"/>
      </w:rPr>
    </w:lvl>
    <w:lvl w:ilvl="5" w:tplc="C506F9AC">
      <w:numFmt w:val="bullet"/>
      <w:lvlText w:val="•"/>
      <w:lvlJc w:val="left"/>
      <w:pPr>
        <w:ind w:left="5785" w:hanging="123"/>
      </w:pPr>
      <w:rPr>
        <w:rFonts w:hint="default"/>
        <w:lang w:val="pt-PT" w:eastAsia="en-US" w:bidi="ar-SA"/>
      </w:rPr>
    </w:lvl>
    <w:lvl w:ilvl="6" w:tplc="E89C373C">
      <w:numFmt w:val="bullet"/>
      <w:lvlText w:val="•"/>
      <w:lvlJc w:val="left"/>
      <w:pPr>
        <w:ind w:left="6886" w:hanging="123"/>
      </w:pPr>
      <w:rPr>
        <w:rFonts w:hint="default"/>
        <w:lang w:val="pt-PT" w:eastAsia="en-US" w:bidi="ar-SA"/>
      </w:rPr>
    </w:lvl>
    <w:lvl w:ilvl="7" w:tplc="655A85CC">
      <w:numFmt w:val="bullet"/>
      <w:lvlText w:val="•"/>
      <w:lvlJc w:val="left"/>
      <w:pPr>
        <w:ind w:left="7987" w:hanging="123"/>
      </w:pPr>
      <w:rPr>
        <w:rFonts w:hint="default"/>
        <w:lang w:val="pt-PT" w:eastAsia="en-US" w:bidi="ar-SA"/>
      </w:rPr>
    </w:lvl>
    <w:lvl w:ilvl="8" w:tplc="4BE4CB5C">
      <w:numFmt w:val="bullet"/>
      <w:lvlText w:val="•"/>
      <w:lvlJc w:val="left"/>
      <w:pPr>
        <w:ind w:left="9088" w:hanging="1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A"/>
    <w:rsid w:val="000455E6"/>
    <w:rsid w:val="0029638F"/>
    <w:rsid w:val="003F651A"/>
    <w:rsid w:val="006059C4"/>
    <w:rsid w:val="00A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786B"/>
  <w15:chartTrackingRefBased/>
  <w15:docId w15:val="{4741A9DD-B85E-4B62-A8AE-7C4E4CCA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F651A"/>
    <w:pPr>
      <w:widowControl w:val="0"/>
      <w:autoSpaceDE w:val="0"/>
      <w:autoSpaceDN w:val="0"/>
      <w:spacing w:after="0" w:line="240" w:lineRule="auto"/>
      <w:ind w:left="1274" w:right="1771"/>
      <w:jc w:val="center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F651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F6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651A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3F651A"/>
    <w:pPr>
      <w:widowControl w:val="0"/>
      <w:autoSpaceDE w:val="0"/>
      <w:autoSpaceDN w:val="0"/>
      <w:spacing w:after="0" w:line="240" w:lineRule="auto"/>
      <w:ind w:left="260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E0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308"/>
  </w:style>
  <w:style w:type="paragraph" w:styleId="Rodap">
    <w:name w:val="footer"/>
    <w:basedOn w:val="Normal"/>
    <w:link w:val="RodapChar"/>
    <w:uiPriority w:val="99"/>
    <w:unhideWhenUsed/>
    <w:rsid w:val="00AE0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Rennan Lima Arakaki</dc:creator>
  <cp:keywords/>
  <dc:description/>
  <cp:lastModifiedBy>Rennan Lima Arakaki</cp:lastModifiedBy>
  <cp:revision>2</cp:revision>
  <dcterms:created xsi:type="dcterms:W3CDTF">2021-08-17T14:51:00Z</dcterms:created>
  <dcterms:modified xsi:type="dcterms:W3CDTF">2021-08-17T17:11:00Z</dcterms:modified>
</cp:coreProperties>
</file>